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F4A89">
      <w:pPr>
        <w:spacing w:before="7" w:line="228" w:lineRule="auto"/>
        <w:ind w:left="1356"/>
        <w:rPr>
          <w:rFonts w:hint="default" w:ascii="仿宋" w:hAnsi="仿宋" w:eastAsia="仿宋" w:cs="仿宋"/>
          <w:b/>
          <w:bCs/>
          <w:spacing w:val="5"/>
          <w:sz w:val="35"/>
          <w:szCs w:val="35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17780</wp:posOffset>
            </wp:positionV>
            <wp:extent cx="697230" cy="734695"/>
            <wp:effectExtent l="0" t="0" r="5715" b="0"/>
            <wp:wrapNone/>
            <wp:docPr id="1" name="图片 2" descr="没底色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没底色logo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DFE4D3">
      <w:pPr>
        <w:spacing w:before="7" w:line="228" w:lineRule="auto"/>
        <w:ind w:left="1356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b/>
          <w:bCs/>
          <w:spacing w:val="5"/>
          <w:sz w:val="35"/>
          <w:szCs w:val="35"/>
        </w:rPr>
        <w:t>第四届中国（西安）森防与智慧林草展览会</w:t>
      </w:r>
    </w:p>
    <w:p w14:paraId="25F405F1">
      <w:pPr>
        <w:spacing w:before="152" w:line="223" w:lineRule="auto"/>
        <w:ind w:left="303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参展报名表（代合同）</w:t>
      </w:r>
    </w:p>
    <w:p w14:paraId="43835597">
      <w:pPr>
        <w:spacing w:before="122" w:line="222" w:lineRule="auto"/>
        <w:ind w:left="24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8"/>
          <w:sz w:val="24"/>
          <w:szCs w:val="24"/>
        </w:rPr>
        <w:t>时</w:t>
      </w:r>
      <w:r>
        <w:rPr>
          <w:rFonts w:ascii="仿宋" w:hAnsi="仿宋" w:eastAsia="仿宋" w:cs="仿宋"/>
          <w:spacing w:val="54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8"/>
          <w:sz w:val="24"/>
          <w:szCs w:val="24"/>
        </w:rPr>
        <w:t>间：</w:t>
      </w:r>
      <w:r>
        <w:rPr>
          <w:rFonts w:hint="eastAsia" w:ascii="仿宋" w:hAnsi="仿宋" w:eastAsia="仿宋" w:cs="仿宋"/>
          <w:b/>
          <w:bCs/>
          <w:spacing w:val="-8"/>
          <w:sz w:val="24"/>
          <w:szCs w:val="24"/>
          <w:lang w:val="en-US" w:eastAsia="zh-CN"/>
        </w:rPr>
        <w:t>2026年6月5-7日</w:t>
      </w:r>
      <w:r>
        <w:rPr>
          <w:rFonts w:ascii="仿宋" w:hAnsi="仿宋" w:eastAsia="仿宋" w:cs="仿宋"/>
          <w:spacing w:val="-8"/>
          <w:sz w:val="24"/>
          <w:szCs w:val="24"/>
        </w:rPr>
        <w:t xml:space="preserve">                        </w:t>
      </w:r>
      <w:r>
        <w:rPr>
          <w:rFonts w:ascii="仿宋" w:hAnsi="仿宋" w:eastAsia="仿宋" w:cs="仿宋"/>
          <w:b/>
          <w:bCs/>
          <w:spacing w:val="-8"/>
          <w:sz w:val="24"/>
          <w:szCs w:val="24"/>
        </w:rPr>
        <w:t>地</w:t>
      </w:r>
      <w:r>
        <w:rPr>
          <w:rFonts w:ascii="仿宋" w:hAnsi="仿宋" w:eastAsia="仿宋" w:cs="仿宋"/>
          <w:spacing w:val="29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8"/>
          <w:sz w:val="24"/>
          <w:szCs w:val="24"/>
        </w:rPr>
        <w:t>点：西安国际会展中心</w:t>
      </w:r>
    </w:p>
    <w:tbl>
      <w:tblPr>
        <w:tblStyle w:val="4"/>
        <w:tblpPr w:leftFromText="180" w:rightFromText="180" w:vertAnchor="text" w:horzAnchor="page" w:tblpXSpec="center" w:tblpY="216"/>
        <w:tblOverlap w:val="never"/>
        <w:tblW w:w="966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336"/>
        <w:gridCol w:w="2025"/>
        <w:gridCol w:w="186"/>
        <w:gridCol w:w="1516"/>
        <w:gridCol w:w="3296"/>
      </w:tblGrid>
      <w:tr w14:paraId="47C29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1305" w:type="dxa"/>
            <w:noWrap w:val="0"/>
            <w:vAlign w:val="center"/>
          </w:tcPr>
          <w:p w14:paraId="3499928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bidi="zh-CN"/>
              </w:rPr>
              <w:t>参展单位</w:t>
            </w:r>
          </w:p>
        </w:tc>
        <w:tc>
          <w:tcPr>
            <w:tcW w:w="8359" w:type="dxa"/>
            <w:gridSpan w:val="5"/>
            <w:noWrap w:val="0"/>
            <w:vAlign w:val="center"/>
          </w:tcPr>
          <w:p w14:paraId="547C3AAA">
            <w:pPr>
              <w:rPr>
                <w:rFonts w:hint="eastAsia" w:ascii="仿宋" w:hAnsi="仿宋" w:eastAsia="仿宋" w:cs="仿宋"/>
                <w:sz w:val="24"/>
                <w:lang w:bidi="zh-CN"/>
              </w:rPr>
            </w:pPr>
          </w:p>
        </w:tc>
      </w:tr>
      <w:tr w14:paraId="671A9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05" w:type="dxa"/>
            <w:noWrap w:val="0"/>
            <w:vAlign w:val="center"/>
          </w:tcPr>
          <w:p w14:paraId="3EE8591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zh-CN" w:bidi="zh-CN"/>
              </w:rPr>
              <w:t>单位地址</w:t>
            </w:r>
          </w:p>
        </w:tc>
        <w:tc>
          <w:tcPr>
            <w:tcW w:w="8359" w:type="dxa"/>
            <w:gridSpan w:val="5"/>
            <w:noWrap w:val="0"/>
            <w:vAlign w:val="center"/>
          </w:tcPr>
          <w:p w14:paraId="66B6E522">
            <w:pPr>
              <w:jc w:val="center"/>
              <w:rPr>
                <w:rFonts w:hint="eastAsia" w:ascii="仿宋" w:hAnsi="仿宋" w:eastAsia="仿宋" w:cs="仿宋"/>
                <w:sz w:val="24"/>
                <w:lang w:bidi="zh-CN"/>
              </w:rPr>
            </w:pPr>
          </w:p>
        </w:tc>
      </w:tr>
      <w:tr w14:paraId="3710E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05" w:type="dxa"/>
            <w:vMerge w:val="restart"/>
            <w:noWrap w:val="0"/>
            <w:vAlign w:val="center"/>
          </w:tcPr>
          <w:p w14:paraId="1BE5715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bidi="zh-CN"/>
              </w:rPr>
              <w:t>联系方式</w:t>
            </w:r>
          </w:p>
        </w:tc>
        <w:tc>
          <w:tcPr>
            <w:tcW w:w="1336" w:type="dxa"/>
            <w:noWrap w:val="0"/>
            <w:vAlign w:val="center"/>
          </w:tcPr>
          <w:p w14:paraId="02258884">
            <w:pPr>
              <w:jc w:val="center"/>
              <w:rPr>
                <w:rFonts w:hint="default" w:ascii="仿宋" w:hAnsi="仿宋" w:eastAsia="仿宋" w:cs="仿宋"/>
                <w:sz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  <w:t>联系人</w:t>
            </w:r>
          </w:p>
        </w:tc>
        <w:tc>
          <w:tcPr>
            <w:tcW w:w="2025" w:type="dxa"/>
            <w:noWrap w:val="0"/>
            <w:vAlign w:val="center"/>
          </w:tcPr>
          <w:p w14:paraId="27BE8CB4">
            <w:pPr>
              <w:jc w:val="center"/>
              <w:rPr>
                <w:rFonts w:hint="default" w:ascii="仿宋" w:hAnsi="仿宋" w:eastAsia="仿宋" w:cs="仿宋"/>
                <w:sz w:val="24"/>
                <w:lang w:val="en-US" w:bidi="zh-CN"/>
              </w:rPr>
            </w:pPr>
          </w:p>
        </w:tc>
        <w:tc>
          <w:tcPr>
            <w:tcW w:w="1702" w:type="dxa"/>
            <w:gridSpan w:val="2"/>
            <w:noWrap w:val="0"/>
            <w:vAlign w:val="center"/>
          </w:tcPr>
          <w:p w14:paraId="625F14A8">
            <w:pPr>
              <w:jc w:val="center"/>
              <w:rPr>
                <w:rFonts w:hint="eastAsia"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  <w:t>职  务</w:t>
            </w:r>
          </w:p>
        </w:tc>
        <w:tc>
          <w:tcPr>
            <w:tcW w:w="3296" w:type="dxa"/>
            <w:noWrap w:val="0"/>
            <w:vAlign w:val="center"/>
          </w:tcPr>
          <w:p w14:paraId="0143FDFA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6F22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05" w:type="dxa"/>
            <w:vMerge w:val="continue"/>
            <w:noWrap w:val="0"/>
            <w:vAlign w:val="center"/>
          </w:tcPr>
          <w:p w14:paraId="7F157EE8">
            <w:pPr>
              <w:spacing w:line="6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zh-CN" w:bidi="zh-CN"/>
              </w:rPr>
            </w:pPr>
          </w:p>
        </w:tc>
        <w:tc>
          <w:tcPr>
            <w:tcW w:w="1336" w:type="dxa"/>
            <w:noWrap w:val="0"/>
            <w:vAlign w:val="center"/>
          </w:tcPr>
          <w:p w14:paraId="13B24875">
            <w:pPr>
              <w:jc w:val="center"/>
              <w:rPr>
                <w:rFonts w:hint="eastAsia"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  <w:t>电  话</w:t>
            </w:r>
          </w:p>
        </w:tc>
        <w:tc>
          <w:tcPr>
            <w:tcW w:w="2025" w:type="dxa"/>
            <w:noWrap w:val="0"/>
            <w:vAlign w:val="center"/>
          </w:tcPr>
          <w:p w14:paraId="3E249668">
            <w:pPr>
              <w:jc w:val="center"/>
              <w:rPr>
                <w:rFonts w:hint="eastAsia"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702" w:type="dxa"/>
            <w:gridSpan w:val="2"/>
            <w:noWrap w:val="0"/>
            <w:vAlign w:val="center"/>
          </w:tcPr>
          <w:p w14:paraId="3FDC9F72">
            <w:pPr>
              <w:jc w:val="center"/>
              <w:rPr>
                <w:rFonts w:hint="eastAsia"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  <w:t>传  真</w:t>
            </w:r>
          </w:p>
        </w:tc>
        <w:tc>
          <w:tcPr>
            <w:tcW w:w="3296" w:type="dxa"/>
            <w:noWrap w:val="0"/>
            <w:vAlign w:val="center"/>
          </w:tcPr>
          <w:p w14:paraId="40EB323A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291E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05" w:type="dxa"/>
            <w:vMerge w:val="continue"/>
            <w:noWrap w:val="0"/>
            <w:vAlign w:val="center"/>
          </w:tcPr>
          <w:p w14:paraId="1F079C55">
            <w:pPr>
              <w:spacing w:line="6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zh-CN" w:bidi="zh-CN"/>
              </w:rPr>
            </w:pPr>
          </w:p>
        </w:tc>
        <w:tc>
          <w:tcPr>
            <w:tcW w:w="1336" w:type="dxa"/>
            <w:noWrap w:val="0"/>
            <w:vAlign w:val="center"/>
          </w:tcPr>
          <w:p w14:paraId="00CEEE52">
            <w:pPr>
              <w:jc w:val="center"/>
              <w:rPr>
                <w:rFonts w:hint="eastAsia"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  <w:t>手  机</w:t>
            </w:r>
          </w:p>
        </w:tc>
        <w:tc>
          <w:tcPr>
            <w:tcW w:w="2025" w:type="dxa"/>
            <w:noWrap w:val="0"/>
            <w:vAlign w:val="center"/>
          </w:tcPr>
          <w:p w14:paraId="4214D220">
            <w:pPr>
              <w:jc w:val="center"/>
              <w:rPr>
                <w:rFonts w:hint="eastAsia" w:ascii="仿宋" w:hAnsi="仿宋" w:eastAsia="仿宋" w:cs="仿宋"/>
                <w:sz w:val="24"/>
                <w:lang w:bidi="zh-CN"/>
              </w:rPr>
            </w:pPr>
          </w:p>
        </w:tc>
        <w:tc>
          <w:tcPr>
            <w:tcW w:w="1702" w:type="dxa"/>
            <w:gridSpan w:val="2"/>
            <w:noWrap w:val="0"/>
            <w:vAlign w:val="center"/>
          </w:tcPr>
          <w:p w14:paraId="6A402B53">
            <w:pPr>
              <w:jc w:val="center"/>
              <w:rPr>
                <w:rFonts w:hint="eastAsia" w:ascii="仿宋" w:hAnsi="仿宋" w:eastAsia="仿宋" w:cs="仿宋"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  <w:t>邮  箱</w:t>
            </w:r>
          </w:p>
        </w:tc>
        <w:tc>
          <w:tcPr>
            <w:tcW w:w="3296" w:type="dxa"/>
            <w:noWrap w:val="0"/>
            <w:vAlign w:val="center"/>
          </w:tcPr>
          <w:p w14:paraId="7B85C3B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851B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0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2BACED10">
            <w:pPr>
              <w:spacing w:line="6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bidi="zh-CN"/>
              </w:rPr>
              <w:t>参  展</w:t>
            </w:r>
          </w:p>
        </w:tc>
        <w:tc>
          <w:tcPr>
            <w:tcW w:w="8359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5123573D">
            <w:pPr>
              <w:pStyle w:val="3"/>
              <w:snapToGrid w:val="0"/>
              <w:spacing w:line="400" w:lineRule="exact"/>
              <w:ind w:right="28"/>
              <w:jc w:val="left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bidi="zh-CN"/>
              </w:rPr>
              <w:t>☑</w:t>
            </w:r>
            <w:r>
              <w:rPr>
                <w:rFonts w:ascii="仿宋" w:hAnsi="仿宋" w:eastAsia="仿宋" w:cs="仿宋"/>
                <w:sz w:val="24"/>
                <w:szCs w:val="24"/>
                <w:lang w:bidi="zh-CN"/>
              </w:rPr>
              <w:t>标准展位（9㎡）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zh-CN"/>
              </w:rPr>
              <w:t>：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  <w:lang w:bidi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bidi="zh-CN"/>
              </w:rPr>
              <w:t>个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bidi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bidi="zh-CN"/>
              </w:rPr>
              <w:t>展位号：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  <w:lang w:bidi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bidi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bidi="zh-CN"/>
              </w:rPr>
              <w:t>，</w:t>
            </w:r>
            <w:r>
              <w:rPr>
                <w:rFonts w:ascii="仿宋" w:hAnsi="仿宋" w:eastAsia="仿宋" w:cs="仿宋"/>
                <w:sz w:val="24"/>
                <w:szCs w:val="24"/>
                <w:lang w:bidi="zh-CN"/>
              </w:rPr>
              <w:t>金额：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  <w:lang w:bidi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bidi="zh-CN"/>
              </w:rPr>
              <w:t xml:space="preserve">     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  <w:lang w:bidi="zh-CN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  <w:lang w:bidi="zh-CN"/>
              </w:rPr>
              <w:t>元。</w:t>
            </w:r>
          </w:p>
        </w:tc>
      </w:tr>
      <w:tr w14:paraId="19187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0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9F6B065">
            <w:pPr>
              <w:pStyle w:val="3"/>
              <w:tabs>
                <w:tab w:val="left" w:pos="3150"/>
              </w:tabs>
              <w:snapToGrid w:val="0"/>
              <w:spacing w:line="400" w:lineRule="exact"/>
              <w:ind w:right="26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  <w:lang w:bidi="zh-CN"/>
              </w:rPr>
            </w:pPr>
          </w:p>
        </w:tc>
        <w:tc>
          <w:tcPr>
            <w:tcW w:w="8359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774E63CE">
            <w:pPr>
              <w:pStyle w:val="3"/>
              <w:tabs>
                <w:tab w:val="left" w:pos="3150"/>
              </w:tabs>
              <w:snapToGrid w:val="0"/>
              <w:spacing w:line="400" w:lineRule="exact"/>
              <w:ind w:right="26"/>
              <w:jc w:val="left"/>
              <w:rPr>
                <w:rFonts w:hAnsi="宋体" w:cs="宋体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zh-CN"/>
              </w:rPr>
              <w:t>□特装光地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bidi="zh-CN"/>
              </w:rPr>
              <w:t>36</w:t>
            </w:r>
            <w:r>
              <w:rPr>
                <w:rFonts w:ascii="仿宋" w:hAnsi="仿宋" w:eastAsia="仿宋" w:cs="仿宋"/>
                <w:sz w:val="24"/>
                <w:szCs w:val="24"/>
                <w:lang w:bidi="zh-CN"/>
              </w:rPr>
              <w:t>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bidi="zh-CN"/>
              </w:rPr>
              <w:t>起租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zh-CN"/>
              </w:rPr>
              <w:t>）：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  <w:lang w:bidi="zh-CN"/>
              </w:rPr>
              <w:t xml:space="preserve">      </w:t>
            </w:r>
            <w:r>
              <w:rPr>
                <w:rFonts w:ascii="仿宋" w:hAnsi="仿宋" w:eastAsia="仿宋" w:cs="仿宋"/>
                <w:sz w:val="24"/>
                <w:szCs w:val="24"/>
                <w:lang w:bidi="zh-CN"/>
              </w:rPr>
              <w:t>㎡，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bidi="zh-CN"/>
              </w:rPr>
              <w:t>展位号：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  <w:lang w:bidi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bidi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bidi="zh-CN"/>
              </w:rPr>
              <w:t>，</w:t>
            </w:r>
            <w:r>
              <w:rPr>
                <w:rFonts w:ascii="仿宋" w:hAnsi="仿宋" w:eastAsia="仿宋" w:cs="仿宋"/>
                <w:sz w:val="24"/>
                <w:szCs w:val="24"/>
                <w:u w:val="none"/>
                <w:lang w:bidi="zh-CN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  <w:lang w:bidi="zh-CN"/>
              </w:rPr>
              <w:t>金额：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  <w:lang w:bidi="zh-CN"/>
              </w:rPr>
              <w:t xml:space="preserve">           </w:t>
            </w:r>
            <w:r>
              <w:rPr>
                <w:rFonts w:ascii="仿宋" w:hAnsi="仿宋" w:eastAsia="仿宋" w:cs="仿宋"/>
                <w:sz w:val="24"/>
                <w:szCs w:val="24"/>
                <w:lang w:bidi="zh-CN"/>
              </w:rPr>
              <w:t>元。</w:t>
            </w:r>
          </w:p>
        </w:tc>
      </w:tr>
      <w:tr w14:paraId="65F50E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0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AF25A07">
            <w:pPr>
              <w:pStyle w:val="3"/>
              <w:tabs>
                <w:tab w:val="left" w:pos="3150"/>
              </w:tabs>
              <w:snapToGrid w:val="0"/>
              <w:spacing w:line="400" w:lineRule="exact"/>
              <w:ind w:right="26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  <w:lang w:bidi="zh-CN"/>
              </w:rPr>
            </w:pPr>
          </w:p>
        </w:tc>
        <w:tc>
          <w:tcPr>
            <w:tcW w:w="8359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09531D08">
            <w:pPr>
              <w:pStyle w:val="3"/>
              <w:tabs>
                <w:tab w:val="left" w:pos="3150"/>
              </w:tabs>
              <w:snapToGrid w:val="0"/>
              <w:spacing w:line="400" w:lineRule="exact"/>
              <w:ind w:right="26"/>
              <w:jc w:val="left"/>
              <w:rPr>
                <w:rFonts w:hAnsi="宋体" w:cs="宋体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zh-CN"/>
              </w:rPr>
              <w:t>□产品推介</w:t>
            </w:r>
            <w:r>
              <w:rPr>
                <w:rFonts w:hint="default" w:ascii="仿宋" w:hAnsi="仿宋" w:eastAsia="仿宋" w:cs="仿宋"/>
                <w:sz w:val="24"/>
                <w:szCs w:val="24"/>
                <w:lang w:bidi="zh-CN"/>
              </w:rPr>
              <w:t xml:space="preserve">  </w:t>
            </w:r>
            <w:r>
              <w:rPr>
                <w:rFonts w:ascii="仿宋" w:hAnsi="仿宋" w:eastAsia="仿宋" w:cs="仿宋"/>
                <w:sz w:val="24"/>
                <w:szCs w:val="24"/>
                <w:lang w:bidi="zh-CN"/>
              </w:rPr>
              <w:t>□</w:t>
            </w:r>
            <w:r>
              <w:rPr>
                <w:rFonts w:hint="default" w:ascii="仿宋" w:hAnsi="仿宋" w:eastAsia="仿宋" w:cs="仿宋"/>
                <w:sz w:val="24"/>
                <w:szCs w:val="24"/>
                <w:lang w:bidi="zh-CN"/>
              </w:rPr>
              <w:t>会刊</w:t>
            </w:r>
            <w:r>
              <w:rPr>
                <w:rFonts w:ascii="仿宋" w:hAnsi="仿宋" w:eastAsia="仿宋" w:cs="仿宋"/>
                <w:sz w:val="24"/>
                <w:szCs w:val="24"/>
                <w:lang w:bidi="zh-CN"/>
              </w:rPr>
              <w:t xml:space="preserve"> </w:t>
            </w:r>
            <w:r>
              <w:rPr>
                <w:rFonts w:hint="default" w:ascii="仿宋" w:hAnsi="仿宋" w:eastAsia="仿宋" w:cs="仿宋"/>
                <w:sz w:val="24"/>
                <w:szCs w:val="24"/>
                <w:lang w:bidi="zh-CN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  <w:lang w:bidi="zh-CN"/>
              </w:rPr>
              <w:t xml:space="preserve">□现场广告 </w:t>
            </w:r>
            <w:r>
              <w:rPr>
                <w:rFonts w:hint="default" w:ascii="仿宋" w:hAnsi="仿宋" w:eastAsia="仿宋" w:cs="仿宋"/>
                <w:sz w:val="24"/>
                <w:szCs w:val="24"/>
                <w:lang w:bidi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zh-CN"/>
              </w:rPr>
              <w:t>□</w:t>
            </w:r>
            <w:r>
              <w:rPr>
                <w:rFonts w:ascii="仿宋" w:hAnsi="仿宋" w:eastAsia="仿宋" w:cs="仿宋"/>
                <w:sz w:val="24"/>
                <w:szCs w:val="24"/>
                <w:lang w:bidi="zh-CN"/>
              </w:rPr>
              <w:t xml:space="preserve">证件广告 </w:t>
            </w:r>
            <w:r>
              <w:rPr>
                <w:rFonts w:hint="default" w:ascii="仿宋" w:hAnsi="仿宋" w:eastAsia="仿宋" w:cs="仿宋"/>
                <w:sz w:val="24"/>
                <w:szCs w:val="24"/>
                <w:lang w:bidi="zh-CN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  <w:lang w:bidi="zh-CN"/>
              </w:rPr>
              <w:t>□赞助</w:t>
            </w:r>
          </w:p>
        </w:tc>
      </w:tr>
      <w:tr w14:paraId="6AC9D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0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22E49E5">
            <w:pPr>
              <w:pStyle w:val="3"/>
              <w:tabs>
                <w:tab w:val="left" w:pos="3150"/>
              </w:tabs>
              <w:snapToGrid w:val="0"/>
              <w:spacing w:line="400" w:lineRule="exact"/>
              <w:ind w:right="26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  <w:lang w:bidi="zh-CN"/>
              </w:rPr>
            </w:pPr>
          </w:p>
        </w:tc>
        <w:tc>
          <w:tcPr>
            <w:tcW w:w="8359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75EC4EDB">
            <w:pPr>
              <w:pStyle w:val="3"/>
              <w:tabs>
                <w:tab w:val="left" w:pos="3150"/>
              </w:tabs>
              <w:snapToGrid w:val="0"/>
              <w:spacing w:line="400" w:lineRule="exact"/>
              <w:ind w:right="26"/>
              <w:jc w:val="left"/>
              <w:rPr>
                <w:rFonts w:ascii="仿宋" w:hAnsi="仿宋" w:eastAsia="仿宋" w:cs="仿宋"/>
                <w:sz w:val="24"/>
                <w:szCs w:val="24"/>
                <w:lang w:bidi="zh-CN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bidi="zh-CN"/>
              </w:rPr>
              <w:t>其它：（可详细描述）</w:t>
            </w:r>
          </w:p>
        </w:tc>
      </w:tr>
      <w:tr w14:paraId="487F2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305" w:type="dxa"/>
            <w:tcBorders>
              <w:right w:val="single" w:color="auto" w:sz="4" w:space="0"/>
            </w:tcBorders>
            <w:noWrap w:val="0"/>
            <w:vAlign w:val="center"/>
          </w:tcPr>
          <w:p w14:paraId="79CCCC0F">
            <w:pPr>
              <w:spacing w:line="6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bidi="zh-CN"/>
              </w:rPr>
              <w:t>参  会</w:t>
            </w:r>
          </w:p>
        </w:tc>
        <w:tc>
          <w:tcPr>
            <w:tcW w:w="8359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76A1410D">
            <w:pPr>
              <w:spacing w:line="360" w:lineRule="exact"/>
              <w:ind w:right="57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bidi="zh-CN"/>
              </w:rPr>
              <w:t>□我单位拟组织</w:t>
            </w:r>
            <w:r>
              <w:rPr>
                <w:rFonts w:hint="eastAsia" w:ascii="仿宋" w:hAnsi="仿宋" w:eastAsia="仿宋" w:cs="仿宋"/>
                <w:sz w:val="24"/>
                <w:u w:val="single"/>
                <w:lang w:bidi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4"/>
                <w:lang w:bidi="zh-CN"/>
              </w:rPr>
              <w:t>人参会（参会人员详细信息可附表发送至组委会，以便统一安排）。</w:t>
            </w:r>
          </w:p>
        </w:tc>
      </w:tr>
      <w:tr w14:paraId="363AB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05" w:type="dxa"/>
            <w:tcBorders>
              <w:right w:val="single" w:color="auto" w:sz="4" w:space="0"/>
            </w:tcBorders>
            <w:noWrap w:val="0"/>
            <w:vAlign w:val="center"/>
          </w:tcPr>
          <w:p w14:paraId="44795FB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bidi="zh-CN"/>
              </w:rPr>
              <w:t>合作意</w:t>
            </w:r>
          </w:p>
          <w:p w14:paraId="7C2BC6BE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bidi="zh-CN"/>
              </w:rPr>
              <w:t>向单位</w:t>
            </w:r>
          </w:p>
        </w:tc>
        <w:tc>
          <w:tcPr>
            <w:tcW w:w="8359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6FBAB1A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zh-CN" w:bidi="zh-CN"/>
              </w:rPr>
            </w:pPr>
          </w:p>
        </w:tc>
      </w:tr>
      <w:tr w14:paraId="707D4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9664" w:type="dxa"/>
            <w:gridSpan w:val="6"/>
            <w:noWrap w:val="0"/>
            <w:vAlign w:val="bottom"/>
          </w:tcPr>
          <w:p w14:paraId="54CC6C08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zh-CN" w:bidi="zh-CN"/>
              </w:rPr>
              <w:t>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zh-CN" w:eastAsia="zh-CN" w:bidi="zh-CN"/>
              </w:rPr>
              <w:t>上费用总额人民币（大写）：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  <w:lang w:bidi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bidi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u w:val="single"/>
                <w:lang w:val="en-US" w:eastAsia="zh-CN" w:bidi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zh-CN" w:eastAsia="zh-CN" w:bidi="zh-CN"/>
              </w:rPr>
              <w:t>￥：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  <w:lang w:bidi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bidi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zh-CN" w:eastAsia="zh-CN" w:bidi="zh-CN"/>
              </w:rPr>
              <w:t>元。</w:t>
            </w:r>
          </w:p>
        </w:tc>
      </w:tr>
      <w:tr w14:paraId="0B6AE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exact"/>
          <w:jc w:val="center"/>
        </w:trPr>
        <w:tc>
          <w:tcPr>
            <w:tcW w:w="4852" w:type="dxa"/>
            <w:gridSpan w:val="4"/>
            <w:noWrap w:val="0"/>
            <w:vAlign w:val="top"/>
          </w:tcPr>
          <w:p w14:paraId="3855B20A">
            <w:pPr>
              <w:pStyle w:val="8"/>
              <w:spacing w:before="31" w:line="300" w:lineRule="exact"/>
              <w:ind w:left="108" w:right="9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户  名：陕西欧陆港会展服务有限公司</w:t>
            </w:r>
          </w:p>
          <w:p w14:paraId="128A3A27">
            <w:pPr>
              <w:pStyle w:val="8"/>
              <w:spacing w:before="31" w:line="300" w:lineRule="exact"/>
              <w:ind w:left="108" w:right="9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账  号：3700052609100048667</w:t>
            </w:r>
          </w:p>
          <w:p w14:paraId="652773AD">
            <w:pPr>
              <w:pStyle w:val="8"/>
              <w:spacing w:before="31" w:line="300" w:lineRule="exact"/>
              <w:ind w:left="108" w:right="96"/>
              <w:rPr>
                <w:rFonts w:hint="eastAsia" w:ascii="宋体" w:hAnsi="宋体" w:eastAsia="宋体" w:cs="宋体"/>
                <w:sz w:val="24"/>
                <w:lang w:val="en-US" w:bidi="ar-SA"/>
              </w:rPr>
            </w:pPr>
            <w:r>
              <w:rPr>
                <w:rFonts w:hint="eastAsia"/>
                <w:sz w:val="24"/>
              </w:rPr>
              <w:t>开户行：中国工商银行股份有限公司西安浐灞商务中心支行</w:t>
            </w:r>
          </w:p>
        </w:tc>
        <w:tc>
          <w:tcPr>
            <w:tcW w:w="4812" w:type="dxa"/>
            <w:gridSpan w:val="2"/>
            <w:noWrap w:val="0"/>
            <w:vAlign w:val="top"/>
          </w:tcPr>
          <w:p w14:paraId="27CB76AF">
            <w:pPr>
              <w:pStyle w:val="8"/>
              <w:spacing w:before="33" w:line="300" w:lineRule="exact"/>
              <w:ind w:left="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参展确认</w:t>
            </w:r>
          </w:p>
          <w:p w14:paraId="6F609E15">
            <w:pPr>
              <w:pStyle w:val="8"/>
              <w:spacing w:before="31" w:line="320" w:lineRule="exact"/>
              <w:ind w:left="108" w:right="96"/>
              <w:rPr>
                <w:rFonts w:hint="eastAsia" w:ascii="宋体" w:hAnsi="宋体" w:cs="宋体"/>
                <w:sz w:val="24"/>
                <w:lang w:val="en-US" w:bidi="ar-SA"/>
              </w:rPr>
            </w:pPr>
            <w:r>
              <w:rPr>
                <w:rFonts w:hint="eastAsia"/>
                <w:sz w:val="24"/>
              </w:rPr>
              <w:t xml:space="preserve">报名后 </w:t>
            </w:r>
            <w:r>
              <w:rPr>
                <w:rFonts w:hint="eastAsia"/>
                <w:sz w:val="24"/>
                <w:lang w:val="en-US"/>
              </w:rPr>
              <w:t>5</w:t>
            </w:r>
            <w:r>
              <w:rPr>
                <w:rFonts w:hint="eastAsia"/>
                <w:sz w:val="24"/>
              </w:rPr>
              <w:t>日内须支付参展费，逾期未付， 预订展位自动作废，参展资格即被取消。</w:t>
            </w:r>
          </w:p>
        </w:tc>
      </w:tr>
      <w:tr w14:paraId="578BE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exact"/>
          <w:jc w:val="center"/>
        </w:trPr>
        <w:tc>
          <w:tcPr>
            <w:tcW w:w="4852" w:type="dxa"/>
            <w:gridSpan w:val="4"/>
            <w:noWrap w:val="0"/>
            <w:vAlign w:val="top"/>
          </w:tcPr>
          <w:p w14:paraId="4235C2D1">
            <w:pPr>
              <w:pStyle w:val="8"/>
              <w:spacing w:before="33"/>
              <w:ind w:left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组委会盖章及代表人签名：</w:t>
            </w:r>
          </w:p>
          <w:p w14:paraId="3204E7C8">
            <w:pPr>
              <w:pStyle w:val="8"/>
              <w:ind w:left="0"/>
              <w:jc w:val="right"/>
              <w:rPr>
                <w:b/>
                <w:sz w:val="29"/>
              </w:rPr>
            </w:pPr>
          </w:p>
          <w:p w14:paraId="5B5E6E00">
            <w:pPr>
              <w:pStyle w:val="8"/>
              <w:tabs>
                <w:tab w:val="left" w:pos="3559"/>
                <w:tab w:val="left" w:pos="4399"/>
              </w:tabs>
              <w:ind w:firstLine="2640" w:firstLineChars="1100"/>
              <w:jc w:val="right"/>
              <w:rPr>
                <w:sz w:val="24"/>
              </w:rPr>
            </w:pPr>
          </w:p>
          <w:p w14:paraId="5CFA3802">
            <w:pPr>
              <w:pStyle w:val="8"/>
              <w:tabs>
                <w:tab w:val="left" w:pos="3559"/>
                <w:tab w:val="left" w:pos="4399"/>
              </w:tabs>
              <w:ind w:firstLine="2400" w:firstLineChars="1000"/>
              <w:jc w:val="both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2026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日</w:t>
            </w:r>
          </w:p>
        </w:tc>
        <w:tc>
          <w:tcPr>
            <w:tcW w:w="4812" w:type="dxa"/>
            <w:gridSpan w:val="2"/>
            <w:noWrap w:val="0"/>
            <w:vAlign w:val="top"/>
          </w:tcPr>
          <w:p w14:paraId="62928B38">
            <w:pPr>
              <w:pStyle w:val="8"/>
              <w:spacing w:before="47"/>
              <w:ind w:left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参展单位盖章及负责人签名：</w:t>
            </w:r>
          </w:p>
          <w:p w14:paraId="6B31A877">
            <w:pPr>
              <w:pStyle w:val="8"/>
              <w:spacing w:before="8"/>
              <w:ind w:left="0"/>
              <w:rPr>
                <w:b/>
                <w:sz w:val="29"/>
              </w:rPr>
            </w:pPr>
          </w:p>
          <w:p w14:paraId="092130DC">
            <w:pPr>
              <w:pStyle w:val="8"/>
              <w:tabs>
                <w:tab w:val="left" w:pos="3402"/>
                <w:tab w:val="left" w:pos="4242"/>
              </w:tabs>
              <w:ind w:left="0" w:firstLine="2880" w:firstLineChars="1200"/>
              <w:rPr>
                <w:sz w:val="24"/>
              </w:rPr>
            </w:pPr>
          </w:p>
          <w:p w14:paraId="75507240">
            <w:pPr>
              <w:pStyle w:val="8"/>
              <w:tabs>
                <w:tab w:val="left" w:pos="3402"/>
                <w:tab w:val="left" w:pos="4242"/>
              </w:tabs>
              <w:jc w:val="center"/>
              <w:rPr>
                <w:rFonts w:hint="eastAsia" w:eastAsia="仿宋"/>
                <w:b/>
                <w:bCs/>
                <w:spacing w:val="-9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2026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 日</w:t>
            </w:r>
          </w:p>
        </w:tc>
      </w:tr>
      <w:tr w14:paraId="56D26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exact"/>
          <w:jc w:val="center"/>
        </w:trPr>
        <w:tc>
          <w:tcPr>
            <w:tcW w:w="9664" w:type="dxa"/>
            <w:gridSpan w:val="6"/>
            <w:noWrap w:val="0"/>
            <w:vAlign w:val="center"/>
          </w:tcPr>
          <w:p w14:paraId="5510BEC5">
            <w:pPr>
              <w:spacing w:line="260" w:lineRule="exact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bidi="zh-CN"/>
              </w:rPr>
              <w:t>参展提示：</w:t>
            </w:r>
          </w:p>
          <w:p w14:paraId="180CC879">
            <w:pPr>
              <w:spacing w:line="260" w:lineRule="exact"/>
              <w:rPr>
                <w:rFonts w:hint="eastAsia" w:ascii="仿宋" w:hAnsi="仿宋" w:eastAsia="仿宋" w:cs="仿宋"/>
                <w:szCs w:val="21"/>
                <w:lang w:bidi="zh-CN"/>
              </w:rPr>
            </w:pPr>
            <w:r>
              <w:rPr>
                <w:rFonts w:hint="eastAsia" w:ascii="仿宋" w:hAnsi="仿宋" w:eastAsia="仿宋" w:cs="仿宋"/>
                <w:szCs w:val="21"/>
                <w:lang w:bidi="zh-CN"/>
              </w:rPr>
              <w:t>1、表中相关信息将用于会刊和楣板，请认真填写；因楣板</w:t>
            </w:r>
            <w:r>
              <w:rPr>
                <w:rFonts w:hint="eastAsia" w:ascii="仿宋" w:hAnsi="仿宋" w:eastAsia="仿宋" w:cs="仿宋"/>
                <w:szCs w:val="21"/>
                <w:lang w:val="en-US" w:bidi="zh-CN"/>
              </w:rPr>
              <w:t>文</w:t>
            </w:r>
            <w:r>
              <w:rPr>
                <w:rFonts w:hint="eastAsia" w:ascii="仿宋" w:hAnsi="仿宋" w:eastAsia="仿宋" w:cs="仿宋"/>
                <w:szCs w:val="21"/>
                <w:lang w:bidi="zh-CN"/>
              </w:rPr>
              <w:t>字和展位结构变动产生的费用由展商自理。</w:t>
            </w:r>
          </w:p>
          <w:p w14:paraId="0AECA541">
            <w:pPr>
              <w:spacing w:line="260" w:lineRule="exact"/>
              <w:rPr>
                <w:rFonts w:hint="eastAsia" w:ascii="仿宋" w:hAnsi="仿宋" w:eastAsia="仿宋" w:cs="仿宋"/>
                <w:szCs w:val="21"/>
                <w:lang w:bidi="zh-CN"/>
              </w:rPr>
            </w:pPr>
            <w:r>
              <w:rPr>
                <w:rFonts w:hint="eastAsia" w:ascii="仿宋" w:hAnsi="仿宋" w:eastAsia="仿宋" w:cs="仿宋"/>
                <w:szCs w:val="21"/>
                <w:lang w:bidi="zh-CN"/>
              </w:rPr>
              <w:t>2、鉴于会场的整体布局和形象，或遇展馆预先未知的情况，组委会最终保留调动局部展位的权利。</w:t>
            </w:r>
          </w:p>
          <w:p w14:paraId="59A2E7B8">
            <w:pPr>
              <w:spacing w:line="260" w:lineRule="exact"/>
              <w:rPr>
                <w:rFonts w:hint="eastAsia" w:ascii="仿宋" w:hAnsi="仿宋" w:eastAsia="仿宋" w:cs="仿宋"/>
                <w:szCs w:val="21"/>
                <w:lang w:bidi="zh-CN"/>
              </w:rPr>
            </w:pPr>
            <w:r>
              <w:rPr>
                <w:rFonts w:hint="eastAsia" w:ascii="仿宋" w:hAnsi="仿宋" w:eastAsia="仿宋" w:cs="仿宋"/>
                <w:szCs w:val="21"/>
                <w:lang w:bidi="zh-CN"/>
              </w:rPr>
              <w:t>3、参展的展品和宣传资料不得侵犯他人知识产权，如发生侵权纠纷，展商自行承担全部法律责任。</w:t>
            </w:r>
          </w:p>
          <w:p w14:paraId="7F59053F">
            <w:pPr>
              <w:spacing w:line="260" w:lineRule="exact"/>
              <w:ind w:left="210" w:hanging="210" w:hangingChars="100"/>
              <w:rPr>
                <w:rFonts w:hint="eastAsia" w:ascii="仿宋" w:hAnsi="仿宋" w:eastAsia="仿宋" w:cs="仿宋"/>
                <w:szCs w:val="21"/>
                <w:lang w:bidi="zh-CN"/>
              </w:rPr>
            </w:pPr>
            <w:r>
              <w:rPr>
                <w:rFonts w:hint="eastAsia" w:ascii="仿宋" w:hAnsi="仿宋" w:eastAsia="仿宋" w:cs="仿宋"/>
                <w:szCs w:val="21"/>
                <w:lang w:bidi="zh-CN"/>
              </w:rPr>
              <w:t>4、此合同一式两份，甲乙双方各执一份，自双方签字盖章后生效，合同传真件、扫描件与原件具有同</w:t>
            </w:r>
          </w:p>
          <w:p w14:paraId="2E9D6A8F">
            <w:pPr>
              <w:spacing w:line="260" w:lineRule="exact"/>
              <w:ind w:left="210" w:hanging="210" w:hangingChars="100"/>
              <w:rPr>
                <w:rFonts w:hint="eastAsia" w:ascii="仿宋" w:hAnsi="仿宋" w:eastAsia="仿宋" w:cs="仿宋"/>
                <w:szCs w:val="21"/>
                <w:lang w:bidi="zh-CN"/>
              </w:rPr>
            </w:pPr>
            <w:r>
              <w:rPr>
                <w:rFonts w:hint="eastAsia" w:ascii="仿宋" w:hAnsi="仿宋" w:eastAsia="仿宋" w:cs="仿宋"/>
                <w:szCs w:val="21"/>
                <w:lang w:bidi="zh-CN"/>
              </w:rPr>
              <w:t>等法律效力。未尽事宜，由双方本着友好合作精神协商解决。</w:t>
            </w:r>
          </w:p>
          <w:p w14:paraId="5575DD4E">
            <w:pPr>
              <w:numPr>
                <w:ilvl w:val="0"/>
                <w:numId w:val="1"/>
              </w:numPr>
              <w:spacing w:line="260" w:lineRule="exact"/>
              <w:ind w:left="210" w:hanging="210" w:hangingChars="100"/>
              <w:rPr>
                <w:rFonts w:hint="eastAsia" w:ascii="仿宋" w:hAnsi="仿宋" w:eastAsia="仿宋" w:cs="仿宋"/>
                <w:szCs w:val="21"/>
                <w:lang w:bidi="zh-CN"/>
              </w:rPr>
            </w:pPr>
            <w:r>
              <w:rPr>
                <w:rFonts w:hint="eastAsia" w:ascii="仿宋" w:hAnsi="仿宋" w:eastAsia="仿宋" w:cs="仿宋"/>
                <w:szCs w:val="21"/>
                <w:lang w:bidi="zh-CN"/>
              </w:rPr>
              <w:t>参展单位应具备合法的生产和经营</w:t>
            </w:r>
            <w:r>
              <w:rPr>
                <w:rFonts w:hint="eastAsia" w:ascii="仿宋" w:hAnsi="仿宋" w:eastAsia="仿宋" w:cs="仿宋"/>
                <w:szCs w:val="21"/>
                <w:lang w:val="en-US" w:bidi="zh-CN"/>
              </w:rPr>
              <w:t>资质</w:t>
            </w:r>
            <w:r>
              <w:rPr>
                <w:rFonts w:hint="eastAsia" w:ascii="仿宋" w:hAnsi="仿宋" w:eastAsia="仿宋" w:cs="仿宋"/>
                <w:szCs w:val="21"/>
                <w:lang w:bidi="zh-CN"/>
              </w:rPr>
              <w:t>，</w:t>
            </w:r>
            <w:r>
              <w:rPr>
                <w:rFonts w:hint="eastAsia" w:ascii="仿宋" w:hAnsi="仿宋" w:eastAsia="仿宋" w:cs="仿宋"/>
                <w:szCs w:val="21"/>
                <w:lang w:val="en-US" w:bidi="zh-CN"/>
              </w:rPr>
              <w:t>报名时</w:t>
            </w:r>
            <w:r>
              <w:rPr>
                <w:rFonts w:hint="eastAsia" w:ascii="仿宋" w:hAnsi="仿宋" w:eastAsia="仿宋" w:cs="仿宋"/>
                <w:szCs w:val="21"/>
                <w:lang w:bidi="zh-CN"/>
              </w:rPr>
              <w:t>需提供营业执照及相关资质复印件</w:t>
            </w:r>
            <w:r>
              <w:rPr>
                <w:rFonts w:hint="eastAsia" w:ascii="仿宋" w:hAnsi="仿宋" w:eastAsia="仿宋" w:cs="仿宋"/>
                <w:szCs w:val="21"/>
                <w:lang w:val="en-US" w:bidi="zh-CN"/>
              </w:rPr>
              <w:t>或</w:t>
            </w:r>
            <w:r>
              <w:rPr>
                <w:rFonts w:hint="eastAsia" w:ascii="仿宋" w:hAnsi="仿宋" w:eastAsia="仿宋" w:cs="仿宋"/>
                <w:szCs w:val="21"/>
                <w:lang w:bidi="zh-CN"/>
              </w:rPr>
              <w:t>电子版。展品</w:t>
            </w:r>
          </w:p>
          <w:p w14:paraId="4F6EE6C6">
            <w:pPr>
              <w:numPr>
                <w:ilvl w:val="0"/>
                <w:numId w:val="0"/>
              </w:numPr>
              <w:spacing w:line="260" w:lineRule="exact"/>
              <w:ind w:leftChars="-100" w:firstLine="210" w:firstLineChars="100"/>
              <w:rPr>
                <w:rFonts w:hint="eastAsia" w:ascii="仿宋" w:hAnsi="仿宋" w:eastAsia="仿宋" w:cs="仿宋"/>
                <w:sz w:val="22"/>
                <w:szCs w:val="22"/>
                <w:lang w:bidi="zh-CN"/>
              </w:rPr>
            </w:pPr>
            <w:r>
              <w:rPr>
                <w:rFonts w:hint="eastAsia" w:ascii="仿宋" w:hAnsi="仿宋" w:eastAsia="仿宋" w:cs="仿宋"/>
                <w:szCs w:val="21"/>
                <w:lang w:bidi="zh-CN"/>
              </w:rPr>
              <w:t>不符合参展范围的，组委会有权清理</w:t>
            </w:r>
            <w:r>
              <w:rPr>
                <w:rFonts w:hint="eastAsia" w:ascii="仿宋" w:hAnsi="仿宋" w:eastAsia="仿宋" w:cs="仿宋"/>
                <w:sz w:val="22"/>
                <w:szCs w:val="22"/>
                <w:lang w:bidi="zh-CN"/>
              </w:rPr>
              <w:t>。</w:t>
            </w:r>
          </w:p>
          <w:p w14:paraId="1B1F63A3">
            <w:pPr>
              <w:spacing w:line="260" w:lineRule="exact"/>
              <w:rPr>
                <w:rFonts w:hint="default" w:ascii="仿宋" w:hAnsi="仿宋" w:eastAsia="仿宋" w:cs="仿宋"/>
                <w:sz w:val="22"/>
                <w:szCs w:val="22"/>
                <w:lang w:val="en-US" w:bidi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bidi="zh-CN"/>
              </w:rPr>
              <w:t>6、遇到不可抗力因素（如战争、自然灾害、行政命令等）使合同全部或部分无法履行时，双方均不承担相关责任。</w:t>
            </w:r>
          </w:p>
        </w:tc>
      </w:tr>
    </w:tbl>
    <w:p w14:paraId="1580686B">
      <w:pPr>
        <w:spacing w:line="220" w:lineRule="exact"/>
      </w:pPr>
    </w:p>
    <w:p w14:paraId="2C201127">
      <w:pPr>
        <w:spacing w:before="51" w:line="217" w:lineRule="auto"/>
        <w:ind w:left="238"/>
        <w:rPr>
          <w:rFonts w:ascii="仿宋" w:hAnsi="仿宋" w:eastAsia="仿宋" w:cs="仿宋"/>
          <w:b/>
          <w:bCs/>
          <w:spacing w:val="-2"/>
          <w:sz w:val="20"/>
          <w:szCs w:val="20"/>
        </w:rPr>
      </w:pPr>
    </w:p>
    <w:p w14:paraId="7B5C1718">
      <w:pPr>
        <w:spacing w:before="51" w:line="217" w:lineRule="auto"/>
        <w:ind w:left="238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b/>
          <w:bCs/>
          <w:spacing w:val="-2"/>
          <w:sz w:val="20"/>
          <w:szCs w:val="20"/>
        </w:rPr>
        <w:t>※</w:t>
      </w:r>
      <w:r>
        <w:rPr>
          <w:rFonts w:ascii="仿宋" w:hAnsi="仿宋" w:eastAsia="仿宋" w:cs="仿宋"/>
          <w:spacing w:val="28"/>
          <w:sz w:val="20"/>
          <w:szCs w:val="20"/>
        </w:rPr>
        <w:t xml:space="preserve"> </w:t>
      </w:r>
      <w:r>
        <w:rPr>
          <w:rFonts w:ascii="仿宋" w:hAnsi="仿宋" w:eastAsia="仿宋" w:cs="仿宋"/>
          <w:b/>
          <w:bCs/>
          <w:spacing w:val="-2"/>
          <w:sz w:val="22"/>
          <w:szCs w:val="22"/>
        </w:rPr>
        <w:t>请填妥此表格并回执至组务会</w:t>
      </w:r>
      <w:r>
        <w:rPr>
          <w:rFonts w:ascii="仿宋" w:hAnsi="仿宋" w:eastAsia="仿宋" w:cs="仿宋"/>
          <w:spacing w:val="-2"/>
          <w:sz w:val="22"/>
          <w:szCs w:val="22"/>
        </w:rPr>
        <w:t xml:space="preserve"> </w:t>
      </w:r>
      <w:r>
        <w:rPr>
          <w:rFonts w:ascii="仿宋" w:hAnsi="仿宋" w:eastAsia="仿宋" w:cs="仿宋"/>
          <w:b/>
          <w:bCs/>
          <w:spacing w:val="-2"/>
          <w:sz w:val="22"/>
          <w:szCs w:val="22"/>
        </w:rPr>
        <w:t>传真：029-81625281/邮箱：395205681@q</w:t>
      </w:r>
      <w:r>
        <w:rPr>
          <w:rFonts w:ascii="仿宋" w:hAnsi="仿宋" w:eastAsia="仿宋" w:cs="仿宋"/>
          <w:b/>
          <w:bCs/>
          <w:spacing w:val="-3"/>
          <w:sz w:val="22"/>
          <w:szCs w:val="22"/>
        </w:rPr>
        <w:t>q.com</w:t>
      </w:r>
    </w:p>
    <w:p w14:paraId="2B9793D9">
      <w:pPr>
        <w:spacing w:before="51" w:line="232" w:lineRule="auto"/>
        <w:ind w:left="249"/>
        <w:rPr>
          <w:rFonts w:ascii="仿宋" w:hAnsi="仿宋" w:eastAsia="仿宋" w:cs="仿宋"/>
          <w:sz w:val="20"/>
          <w:szCs w:val="2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5305425</wp:posOffset>
            </wp:positionH>
            <wp:positionV relativeFrom="paragraph">
              <wp:posOffset>184150</wp:posOffset>
            </wp:positionV>
            <wp:extent cx="574675" cy="57594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548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5"/>
          <w:sz w:val="20"/>
          <w:szCs w:val="20"/>
        </w:rPr>
        <w:t>电  话：029-81625289   联系人：董芳芳</w:t>
      </w:r>
      <w:r>
        <w:rPr>
          <w:rFonts w:ascii="仿宋" w:hAnsi="仿宋" w:eastAsia="仿宋" w:cs="仿宋"/>
          <w:spacing w:val="-24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5"/>
          <w:sz w:val="20"/>
          <w:szCs w:val="20"/>
        </w:rPr>
        <w:t>1</w:t>
      </w:r>
      <w:r>
        <w:rPr>
          <w:rFonts w:ascii="仿宋" w:hAnsi="仿宋" w:eastAsia="仿宋" w:cs="仿宋"/>
          <w:spacing w:val="4"/>
          <w:sz w:val="20"/>
          <w:szCs w:val="20"/>
        </w:rPr>
        <w:t>5129399953</w:t>
      </w:r>
    </w:p>
    <w:p w14:paraId="455BEA1C">
      <w:pPr>
        <w:spacing w:before="40" w:line="224" w:lineRule="auto"/>
        <w:ind w:left="249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9"/>
          <w:sz w:val="20"/>
          <w:szCs w:val="20"/>
        </w:rPr>
        <w:t>网</w:t>
      </w:r>
      <w:r>
        <w:rPr>
          <w:rFonts w:ascii="仿宋" w:hAnsi="仿宋" w:eastAsia="仿宋" w:cs="仿宋"/>
          <w:spacing w:val="14"/>
          <w:sz w:val="20"/>
          <w:szCs w:val="20"/>
        </w:rPr>
        <w:t xml:space="preserve">  </w:t>
      </w:r>
      <w:r>
        <w:rPr>
          <w:rFonts w:ascii="仿宋" w:hAnsi="仿宋" w:eastAsia="仿宋" w:cs="仿宋"/>
          <w:spacing w:val="9"/>
          <w:sz w:val="20"/>
          <w:szCs w:val="20"/>
        </w:rPr>
        <w:t>址：</w:t>
      </w:r>
      <w:r>
        <w:fldChar w:fldCharType="begin"/>
      </w:r>
      <w:r>
        <w:instrText xml:space="preserve"> HYPERLINK "https://www.cifi-expo.com" </w:instrText>
      </w:r>
      <w:r>
        <w:fldChar w:fldCharType="separate"/>
      </w:r>
      <w:r>
        <w:rPr>
          <w:rFonts w:ascii="仿宋" w:hAnsi="仿宋" w:eastAsia="仿宋" w:cs="仿宋"/>
          <w:sz w:val="20"/>
          <w:szCs w:val="20"/>
        </w:rPr>
        <w:t>www</w:t>
      </w:r>
      <w:r>
        <w:rPr>
          <w:rFonts w:ascii="仿宋" w:hAnsi="仿宋" w:eastAsia="仿宋" w:cs="仿宋"/>
          <w:spacing w:val="9"/>
          <w:sz w:val="20"/>
          <w:szCs w:val="20"/>
        </w:rPr>
        <w:t xml:space="preserve">. </w:t>
      </w:r>
      <w:r>
        <w:rPr>
          <w:rFonts w:ascii="仿宋" w:hAnsi="仿宋" w:eastAsia="仿宋" w:cs="仿宋"/>
          <w:sz w:val="20"/>
          <w:szCs w:val="20"/>
        </w:rPr>
        <w:t>cifi</w:t>
      </w:r>
      <w:r>
        <w:rPr>
          <w:rFonts w:ascii="仿宋" w:hAnsi="仿宋" w:eastAsia="仿宋" w:cs="仿宋"/>
          <w:spacing w:val="9"/>
          <w:sz w:val="20"/>
          <w:szCs w:val="20"/>
        </w:rPr>
        <w:t>-</w:t>
      </w:r>
      <w:r>
        <w:rPr>
          <w:rFonts w:ascii="仿宋" w:hAnsi="仿宋" w:eastAsia="仿宋" w:cs="仿宋"/>
          <w:sz w:val="20"/>
          <w:szCs w:val="20"/>
        </w:rPr>
        <w:t>expo</w:t>
      </w:r>
      <w:r>
        <w:rPr>
          <w:rFonts w:ascii="仿宋" w:hAnsi="仿宋" w:eastAsia="仿宋" w:cs="仿宋"/>
          <w:spacing w:val="9"/>
          <w:sz w:val="20"/>
          <w:szCs w:val="20"/>
        </w:rPr>
        <w:t>.</w:t>
      </w:r>
      <w:r>
        <w:rPr>
          <w:rFonts w:ascii="仿宋" w:hAnsi="仿宋" w:eastAsia="仿宋" w:cs="仿宋"/>
          <w:sz w:val="20"/>
          <w:szCs w:val="20"/>
        </w:rPr>
        <w:t>com</w:t>
      </w:r>
      <w:r>
        <w:rPr>
          <w:rFonts w:ascii="仿宋" w:hAnsi="仿宋" w:eastAsia="仿宋" w:cs="仿宋"/>
          <w:sz w:val="20"/>
          <w:szCs w:val="20"/>
        </w:rPr>
        <w:fldChar w:fldCharType="end"/>
      </w:r>
    </w:p>
    <w:p w14:paraId="6B1679DF">
      <w:pPr>
        <w:pStyle w:val="2"/>
        <w:spacing w:before="69" w:line="230" w:lineRule="auto"/>
        <w:ind w:left="227"/>
        <w:rPr>
          <w:sz w:val="20"/>
          <w:szCs w:val="20"/>
        </w:rPr>
      </w:pPr>
      <w:r>
        <w:rPr>
          <w:rFonts w:ascii="仿宋" w:hAnsi="仿宋" w:eastAsia="仿宋" w:cs="仿宋"/>
          <w:spacing w:val="6"/>
          <w:sz w:val="20"/>
          <w:szCs w:val="20"/>
        </w:rPr>
        <w:t>地  址：西安市长安南路</w:t>
      </w:r>
      <w:r>
        <w:rPr>
          <w:rFonts w:ascii="仿宋" w:hAnsi="仿宋" w:eastAsia="仿宋" w:cs="仿宋"/>
          <w:spacing w:val="-22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6"/>
          <w:sz w:val="20"/>
          <w:szCs w:val="20"/>
        </w:rPr>
        <w:t>130</w:t>
      </w:r>
      <w:r>
        <w:rPr>
          <w:rFonts w:ascii="仿宋" w:hAnsi="仿宋" w:eastAsia="仿宋" w:cs="仿宋"/>
          <w:spacing w:val="-29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6"/>
          <w:sz w:val="20"/>
          <w:szCs w:val="20"/>
        </w:rPr>
        <w:t>号长丰国际</w:t>
      </w:r>
      <w:r>
        <w:rPr>
          <w:rFonts w:ascii="仿宋" w:hAnsi="仿宋" w:eastAsia="仿宋" w:cs="仿宋"/>
          <w:spacing w:val="-45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6"/>
          <w:sz w:val="20"/>
          <w:szCs w:val="20"/>
        </w:rPr>
        <w:t>B</w:t>
      </w:r>
      <w:r>
        <w:rPr>
          <w:rFonts w:ascii="仿宋" w:hAnsi="仿宋" w:eastAsia="仿宋" w:cs="仿宋"/>
          <w:spacing w:val="-3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6"/>
          <w:sz w:val="20"/>
          <w:szCs w:val="20"/>
        </w:rPr>
        <w:t>座</w:t>
      </w:r>
      <w:r>
        <w:rPr>
          <w:rFonts w:ascii="仿宋" w:hAnsi="仿宋" w:eastAsia="仿宋" w:cs="仿宋"/>
          <w:spacing w:val="-25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6"/>
          <w:sz w:val="20"/>
          <w:szCs w:val="20"/>
        </w:rPr>
        <w:t>10</w:t>
      </w:r>
      <w:r>
        <w:rPr>
          <w:rFonts w:ascii="仿宋" w:hAnsi="仿宋" w:eastAsia="仿宋" w:cs="仿宋"/>
          <w:spacing w:val="-3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6"/>
          <w:sz w:val="20"/>
          <w:szCs w:val="20"/>
        </w:rPr>
        <w:t xml:space="preserve">层 </w:t>
      </w:r>
      <w:r>
        <w:rPr>
          <w:rFonts w:ascii="仿宋" w:hAnsi="仿宋" w:eastAsia="仿宋" w:cs="仿宋"/>
          <w:spacing w:val="5"/>
          <w:sz w:val="20"/>
          <w:szCs w:val="20"/>
        </w:rPr>
        <w:t xml:space="preserve">       </w:t>
      </w:r>
      <w:r>
        <w:rPr>
          <w:spacing w:val="5"/>
          <w:sz w:val="20"/>
          <w:szCs w:val="20"/>
        </w:rPr>
        <w:t>更多咨询关注林博会公众号</w:t>
      </w:r>
    </w:p>
    <w:p w14:paraId="7434B703">
      <w:pPr>
        <w:spacing w:before="261" w:line="185" w:lineRule="auto"/>
        <w:ind w:left="471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5</w:t>
      </w:r>
    </w:p>
    <w:sectPr>
      <w:headerReference r:id="rId5" w:type="default"/>
      <w:footerReference r:id="rId6" w:type="default"/>
      <w:pgSz w:w="11906" w:h="16839"/>
      <w:pgMar w:top="400" w:right="1203" w:bottom="400" w:left="120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BDCED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BB2E0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4C20E1"/>
    <w:multiLevelType w:val="singleLevel"/>
    <w:tmpl w:val="EC4C20E1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CFA5801"/>
    <w:rsid w:val="10094D2D"/>
    <w:rsid w:val="14DC1B42"/>
    <w:rsid w:val="1A101B27"/>
    <w:rsid w:val="1A424674"/>
    <w:rsid w:val="1BFD146A"/>
    <w:rsid w:val="1F015D91"/>
    <w:rsid w:val="223A1D3B"/>
    <w:rsid w:val="27D5172D"/>
    <w:rsid w:val="37C21C35"/>
    <w:rsid w:val="3941767C"/>
    <w:rsid w:val="45164DD6"/>
    <w:rsid w:val="4C6D0516"/>
    <w:rsid w:val="571C57F3"/>
    <w:rsid w:val="6BFF59B7"/>
    <w:rsid w:val="70CF72A0"/>
    <w:rsid w:val="72421A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Plain Text"/>
    <w:basedOn w:val="1"/>
    <w:unhideWhenUsed/>
    <w:qFormat/>
    <w:uiPriority w:val="99"/>
    <w:rPr>
      <w:rFonts w:hint="eastAsia" w:ascii="宋体" w:hAnsi="Courier New"/>
      <w:szCs w:val="20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customStyle="1" w:styleId="8">
    <w:name w:val="Table Paragraph"/>
    <w:basedOn w:val="1"/>
    <w:qFormat/>
    <w:uiPriority w:val="1"/>
    <w:pPr>
      <w:ind w:left="105"/>
    </w:pPr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741</Words>
  <Characters>850</Characters>
  <TotalTime>0</TotalTime>
  <ScaleCrop>false</ScaleCrop>
  <LinksUpToDate>false</LinksUpToDate>
  <CharactersWithSpaces>991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2025-07-01T08:50:00Z</dcterms:created>
  <dc:creator>Administrator</dc:creator>
  <cp:lastModifiedBy>漫步云端</cp:lastModifiedBy>
  <dcterms:modified xsi:type="dcterms:W3CDTF">2026-03-09T02:54:09Z</dcterms:modified>
  <dc:title>FAX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2025-07-01T14:32:05Z</vt:filetime>
  </property>
  <property fmtid="{D5CDD505-2E9C-101B-9397-08002B2CF9AE}" pid="4" name="KSOTemplateDocerSaveRecord">
    <vt:lpwstr>eyJoZGlkIjoiZjEzY2QyNTIzZmQ4NjllOTg4ODc2NzlkMjcwYmU1ZTAiLCJ1c2VySWQiOiIzOTIyNDEzODYifQ==</vt:lpwstr>
  </property>
  <property fmtid="{D5CDD505-2E9C-101B-9397-08002B2CF9AE}" pid="5" name="KSOProductBuildVer">
    <vt:lpwstr>2052-12.1.0.25225</vt:lpwstr>
  </property>
  <property fmtid="{D5CDD505-2E9C-101B-9397-08002B2CF9AE}" pid="6" name="ICV">
    <vt:lpwstr>F35B20DFC95C4E9582A03B404B3479D3_13</vt:lpwstr>
  </property>
</Properties>
</file>